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F64068" w:rsidRDefault="0014684A" w:rsidP="0014684A">
      <w:pPr>
        <w:pStyle w:val="Titre1"/>
      </w:pPr>
      <w:bookmarkStart w:id="0" w:name="_Toc339026606"/>
      <w:bookmarkStart w:id="1" w:name="_Toc477870291"/>
      <w:bookmarkStart w:id="2" w:name="_GoBack"/>
      <w:r>
        <w:t>Art. 1</w:t>
      </w:r>
      <w:r>
        <w:tab/>
      </w:r>
      <w:r w:rsidR="0018472F">
        <w:t>Zone</w:t>
      </w:r>
      <w:r w:rsidR="00F64068" w:rsidRPr="00F64068">
        <w:t xml:space="preserve"> </w:t>
      </w:r>
      <w:r w:rsidR="00F64068" w:rsidRPr="00D003C7">
        <w:t>d’habitation</w:t>
      </w:r>
      <w:r w:rsidR="00F64068" w:rsidRPr="00F64068">
        <w:t xml:space="preserve"> 1 [HAB-1</w:t>
      </w:r>
      <w:bookmarkEnd w:id="0"/>
      <w:r w:rsidR="00F64068" w:rsidRPr="00F64068">
        <w:t>]</w:t>
      </w:r>
      <w:bookmarkEnd w:id="1"/>
    </w:p>
    <w:p w:rsidR="003A4B0E" w:rsidRPr="00B25D15" w:rsidRDefault="003A4B0E" w:rsidP="003A4B0E">
      <w:pPr>
        <w:pStyle w:val="Corpsdetexte"/>
        <w:rPr>
          <w:szCs w:val="20"/>
        </w:rPr>
      </w:pPr>
      <w:r w:rsidRPr="00B25D15">
        <w:t>La zone d’habitation 1 englobe les terrains réservés à titre principal aux habitations.</w:t>
      </w:r>
      <w:r w:rsidRPr="00B25D15">
        <w:rPr>
          <w:szCs w:val="20"/>
        </w:rPr>
        <w:t xml:space="preserve"> Elle est principalement destinée aux maisons d’habitation unifamiliales.</w:t>
      </w:r>
    </w:p>
    <w:p w:rsidR="003A4B0E" w:rsidRPr="0059634C" w:rsidRDefault="003A4B0E" w:rsidP="003A4B0E">
      <w:r w:rsidRPr="00B25D15">
        <w:t>Y sont également admis des logements de type collectif, des commerces, des services administratifs</w:t>
      </w:r>
      <w:r w:rsidRPr="0059634C">
        <w:t xml:space="preserve">, professionnels et d’intérêt général, des équipements de service public </w:t>
      </w:r>
      <w:r w:rsidRPr="0059634C">
        <w:rPr>
          <w:szCs w:val="20"/>
        </w:rPr>
        <w:t xml:space="preserve">et/ou </w:t>
      </w:r>
      <w:r w:rsidRPr="0059634C">
        <w:t>d’intérêt général et des activités telles qu’artisanales de proximité, de loisirs, culturelles, de culte, de recréation et de type HORECA.</w:t>
      </w:r>
    </w:p>
    <w:p w:rsidR="003A4B0E" w:rsidRPr="00B25D15" w:rsidRDefault="003A4B0E" w:rsidP="003A4B0E">
      <w:r w:rsidRPr="00B25D15">
        <w:t xml:space="preserve">Pour les différentes activités, la surface brute est limitée à 200 </w:t>
      </w:r>
      <w:r w:rsidRPr="00B25D15">
        <w:rPr>
          <w:lang w:val="fr-FR"/>
        </w:rPr>
        <w:t>m</w:t>
      </w:r>
      <w:r w:rsidRPr="00B25D15">
        <w:rPr>
          <w:rStyle w:val="A3"/>
          <w:szCs w:val="20"/>
          <w:vertAlign w:val="superscript"/>
          <w:lang w:val="fr-FR"/>
        </w:rPr>
        <w:t>2</w:t>
      </w:r>
      <w:r w:rsidRPr="00B25D15">
        <w:t xml:space="preserve"> par bâtiment sauf pour les équipements de service public</w:t>
      </w:r>
      <w:r w:rsidRPr="00B25D15">
        <w:rPr>
          <w:szCs w:val="20"/>
        </w:rPr>
        <w:t xml:space="preserve"> et/ou </w:t>
      </w:r>
      <w:r w:rsidRPr="00B25D15">
        <w:t>d’intérêt général. Les structures d’accueil pour enfants sont limitées selon les besoins du quartier.</w:t>
      </w:r>
    </w:p>
    <w:p w:rsidR="003A4B0E" w:rsidRPr="0059634C" w:rsidRDefault="003A4B0E" w:rsidP="003A4B0E">
      <w:r w:rsidRPr="00B25D15">
        <w:t>Un seul logement intégré est autorisé</w:t>
      </w:r>
      <w:r w:rsidRPr="0059634C">
        <w:t xml:space="preserve"> dans les maisons unifamiliales.</w:t>
      </w:r>
    </w:p>
    <w:p w:rsidR="003A4B0E" w:rsidRPr="008C16A0" w:rsidRDefault="003A4B0E" w:rsidP="003A4B0E">
      <w:r w:rsidRPr="008C16A0">
        <w:t xml:space="preserve">On entend par logement pour étudiants, des chambres réunies en un logement bien défini </w:t>
      </w:r>
      <w:r w:rsidRPr="00867D1D">
        <w:t>et</w:t>
      </w:r>
      <w:r w:rsidRPr="00DF5CAD">
        <w:t xml:space="preserve"> </w:t>
      </w:r>
      <w:r w:rsidRPr="008C16A0">
        <w:t>destinées à la location aux étudiants de l’université.</w:t>
      </w:r>
      <w:r w:rsidRPr="00867D1D">
        <w:t xml:space="preserve"> </w:t>
      </w:r>
      <w:r w:rsidRPr="00DF5CAD">
        <w:t>Ces chambres peuvent être meublées ou non.</w:t>
      </w:r>
    </w:p>
    <w:p w:rsidR="003A4B0E" w:rsidRPr="008C16A0" w:rsidRDefault="003A4B0E" w:rsidP="003A4B0E">
      <w:r w:rsidRPr="008C16A0">
        <w:t xml:space="preserve">On entend par logement en colocation, des chambres réunies en un logement bien défini </w:t>
      </w:r>
      <w:r w:rsidRPr="00867D1D">
        <w:t>et</w:t>
      </w:r>
      <w:r w:rsidRPr="00DF5CAD">
        <w:t xml:space="preserve"> </w:t>
      </w:r>
      <w:r w:rsidRPr="008C16A0">
        <w:t>destinées à la location. Ces chambres peuvent être meublées ou non.</w:t>
      </w:r>
    </w:p>
    <w:p w:rsidR="003A4B0E" w:rsidRPr="00B25D15" w:rsidRDefault="003A4B0E" w:rsidP="003A4B0E">
      <w:r w:rsidRPr="00867D1D">
        <w:t xml:space="preserve">L’implantation de nouvelles stations </w:t>
      </w:r>
      <w:r w:rsidRPr="00DF5CAD">
        <w:t>- service y est interdite. Y sont également interdits les</w:t>
      </w:r>
      <w:r w:rsidRPr="00B25D15">
        <w:t xml:space="preserve"> constructions et les établissements qui par leur nature et leur importance seraient incompatibles avec la sécurité, la salubrité, la commodité et la tranquillité d’un quartier d’habitation.</w:t>
      </w:r>
    </w:p>
    <w:p w:rsidR="003A4B0E" w:rsidRPr="00C51550" w:rsidRDefault="003A4B0E" w:rsidP="003A4B0E">
      <w:r w:rsidRPr="00C51550">
        <w:rPr>
          <w:szCs w:val="20"/>
        </w:rPr>
        <w:t xml:space="preserve">Les constructions, aménagements et affectations d’immeubles autorisés et non conformes au présent règlement bénéficient d’un droit acquis. </w:t>
      </w:r>
      <w:r w:rsidRPr="00C51550">
        <w:t>Des travaux de transformations mineurs, d’agrandissement, de conservation et d’entretien sont autorisés. Toute activité autorisée peut subir des changements d’affectation.</w:t>
      </w:r>
    </w:p>
    <w:p w:rsidR="003A4B0E" w:rsidRPr="00C51550" w:rsidRDefault="003A4B0E" w:rsidP="003A4B0E">
      <w:pPr>
        <w:rPr>
          <w:szCs w:val="20"/>
        </w:rPr>
      </w:pPr>
      <w:r w:rsidRPr="00C51550">
        <w:rPr>
          <w:szCs w:val="20"/>
        </w:rPr>
        <w:t>Pour tout plan d’aménagement particulier « nouveau quartier » exécutant une zone d’habitation 1, au moins 60% des logements est de type maisons unifamiliales. La surface construite brute à dédier à des fins de logement est de 90% au minimum.</w:t>
      </w:r>
    </w:p>
    <w:p w:rsidR="003A4B0E" w:rsidRPr="00B25D15" w:rsidRDefault="003A4B0E" w:rsidP="003A4B0E">
      <w:pPr>
        <w:rPr>
          <w:szCs w:val="20"/>
        </w:rPr>
      </w:pPr>
      <w:r w:rsidRPr="00C51550">
        <w:t>La commune peut déroger au principe des 90% si les caractéristiques ou les particularités du</w:t>
      </w:r>
      <w:r w:rsidRPr="00B25D15">
        <w:t xml:space="preserve"> site l’exigent ou s’il s’agit d’une utilité publique.</w:t>
      </w:r>
      <w:bookmarkEnd w:id="2"/>
    </w:p>
    <w:sectPr w:rsidR="003A4B0E" w:rsidRPr="00B25D15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7382A"/>
    <w:rsid w:val="00087E06"/>
    <w:rsid w:val="0014684A"/>
    <w:rsid w:val="0018472F"/>
    <w:rsid w:val="002D4126"/>
    <w:rsid w:val="003106D1"/>
    <w:rsid w:val="003A4B0E"/>
    <w:rsid w:val="003B643B"/>
    <w:rsid w:val="004230A5"/>
    <w:rsid w:val="0042653C"/>
    <w:rsid w:val="0084203F"/>
    <w:rsid w:val="008A2154"/>
    <w:rsid w:val="008B324D"/>
    <w:rsid w:val="009703C4"/>
    <w:rsid w:val="00A05EEB"/>
    <w:rsid w:val="00A0781F"/>
    <w:rsid w:val="00BF5485"/>
    <w:rsid w:val="00CA0E65"/>
    <w:rsid w:val="00D003C7"/>
    <w:rsid w:val="00F64068"/>
    <w:rsid w:val="00FA2B5C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4684A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684A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A3">
    <w:name w:val="A3"/>
    <w:uiPriority w:val="99"/>
    <w:rsid w:val="0014684A"/>
    <w:rPr>
      <w:color w:val="221E1F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5</cp:revision>
  <dcterms:created xsi:type="dcterms:W3CDTF">2018-04-19T08:47:00Z</dcterms:created>
  <dcterms:modified xsi:type="dcterms:W3CDTF">2019-12-10T14:34:00Z</dcterms:modified>
</cp:coreProperties>
</file>